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24" w:rsidRDefault="00A46024">
      <w:pPr>
        <w:pStyle w:val="ConsPlusTitlePage"/>
      </w:pPr>
      <w:bookmarkStart w:id="0" w:name="_GoBack"/>
      <w:bookmarkEnd w:id="0"/>
    </w:p>
    <w:p w:rsidR="00A46024" w:rsidRDefault="00A460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460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024" w:rsidRDefault="00A46024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024" w:rsidRDefault="00A46024">
            <w:pPr>
              <w:pStyle w:val="ConsPlusNormal"/>
              <w:jc w:val="right"/>
            </w:pPr>
            <w:r>
              <w:t>N 182-ФЗ</w:t>
            </w:r>
          </w:p>
        </w:tc>
      </w:tr>
    </w:tbl>
    <w:p w:rsidR="00A46024" w:rsidRDefault="00A46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024" w:rsidRDefault="00A46024">
      <w:pPr>
        <w:pStyle w:val="ConsPlusNormal"/>
        <w:jc w:val="both"/>
      </w:pPr>
    </w:p>
    <w:p w:rsidR="00A46024" w:rsidRDefault="00A46024">
      <w:pPr>
        <w:pStyle w:val="ConsPlusTitle"/>
        <w:jc w:val="center"/>
      </w:pPr>
      <w:r>
        <w:t>РОССИЙСКАЯ ФЕДЕРАЦИЯ</w:t>
      </w:r>
    </w:p>
    <w:p w:rsidR="00A46024" w:rsidRDefault="00A46024">
      <w:pPr>
        <w:pStyle w:val="ConsPlusTitle"/>
        <w:jc w:val="center"/>
      </w:pPr>
    </w:p>
    <w:p w:rsidR="00A46024" w:rsidRDefault="00A46024">
      <w:pPr>
        <w:pStyle w:val="ConsPlusTitle"/>
        <w:jc w:val="center"/>
      </w:pPr>
      <w:r>
        <w:t>ФЕДЕРАЛЬНЫЙ ЗАКОН</w:t>
      </w:r>
    </w:p>
    <w:p w:rsidR="00A46024" w:rsidRDefault="00A46024">
      <w:pPr>
        <w:pStyle w:val="ConsPlusTitle"/>
        <w:jc w:val="center"/>
      </w:pPr>
    </w:p>
    <w:p w:rsidR="00A46024" w:rsidRDefault="00A46024">
      <w:pPr>
        <w:pStyle w:val="ConsPlusTitle"/>
        <w:jc w:val="center"/>
      </w:pPr>
      <w:r>
        <w:t>ОБ ОСНОВАХ</w:t>
      </w:r>
    </w:p>
    <w:p w:rsidR="00A46024" w:rsidRDefault="00A46024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jc w:val="right"/>
      </w:pPr>
      <w:r>
        <w:t>Принят</w:t>
      </w:r>
    </w:p>
    <w:p w:rsidR="00A46024" w:rsidRDefault="00A46024">
      <w:pPr>
        <w:pStyle w:val="ConsPlusNormal"/>
        <w:jc w:val="right"/>
      </w:pPr>
      <w:r>
        <w:t>Государственной Думой</w:t>
      </w:r>
    </w:p>
    <w:p w:rsidR="00A46024" w:rsidRDefault="00A46024">
      <w:pPr>
        <w:pStyle w:val="ConsPlusNormal"/>
        <w:jc w:val="right"/>
      </w:pPr>
      <w:r>
        <w:t>10 июня 2016 года</w:t>
      </w:r>
    </w:p>
    <w:p w:rsidR="00A46024" w:rsidRDefault="00A46024">
      <w:pPr>
        <w:pStyle w:val="ConsPlusNormal"/>
        <w:jc w:val="right"/>
      </w:pPr>
    </w:p>
    <w:p w:rsidR="00A46024" w:rsidRDefault="00A46024">
      <w:pPr>
        <w:pStyle w:val="ConsPlusNormal"/>
        <w:jc w:val="right"/>
      </w:pPr>
      <w:r>
        <w:t>Одобрен</w:t>
      </w:r>
    </w:p>
    <w:p w:rsidR="00A46024" w:rsidRDefault="00A46024">
      <w:pPr>
        <w:pStyle w:val="ConsPlusNormal"/>
        <w:jc w:val="right"/>
      </w:pPr>
      <w:r>
        <w:t>Советом Федерации</w:t>
      </w:r>
    </w:p>
    <w:p w:rsidR="00A46024" w:rsidRDefault="00A46024">
      <w:pPr>
        <w:pStyle w:val="ConsPlusNormal"/>
        <w:jc w:val="right"/>
      </w:pPr>
      <w:r>
        <w:t>15 июня 2016 года</w:t>
      </w:r>
    </w:p>
    <w:p w:rsidR="00A46024" w:rsidRDefault="00A46024">
      <w:pPr>
        <w:pStyle w:val="ConsPlusNormal"/>
        <w:jc w:val="right"/>
      </w:pPr>
    </w:p>
    <w:p w:rsidR="00A46024" w:rsidRDefault="00A46024">
      <w:pPr>
        <w:pStyle w:val="ConsPlusTitle"/>
        <w:jc w:val="center"/>
        <w:outlineLvl w:val="0"/>
      </w:pPr>
      <w:r>
        <w:t>Глава 1. ОБЩИЕ ПОЛОЖЕНИЯ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</w:t>
      </w:r>
      <w:r>
        <w:lastRenderedPageBreak/>
        <w:t>соответствии с настоящим Федеральным законом и другими федеральными законами;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законность;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9) противодействие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lastRenderedPageBreak/>
        <w:t>16) повышение уровня правовой грамотности и развитие правосознания граждан.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1" w:name="P86"/>
      <w:bookmarkEnd w:id="1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2" w:name="P89"/>
      <w:bookmarkEnd w:id="2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>
        <w:t>разыскного</w:t>
      </w:r>
      <w:proofErr w:type="spellEnd"/>
      <w:r>
        <w:t xml:space="preserve"> характера в целях предупреждения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:rsidR="00A46024" w:rsidRDefault="00A46024">
      <w:pPr>
        <w:pStyle w:val="ConsPlusTitle"/>
        <w:jc w:val="center"/>
      </w:pPr>
      <w:r>
        <w:t>ПРОФИЛАКТИКИ ПРАВОНАРУШЕНИЙ И ЛИЦ, УЧАСТВУЮЩИХ</w:t>
      </w:r>
    </w:p>
    <w:p w:rsidR="00A46024" w:rsidRDefault="00A46024">
      <w:pPr>
        <w:pStyle w:val="ConsPlusTitle"/>
        <w:jc w:val="center"/>
      </w:pPr>
      <w:r>
        <w:t>В ПРОФИЛАКТИКЕ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</w:t>
      </w:r>
      <w:r>
        <w:lastRenderedPageBreak/>
        <w:t>законами.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:rsidR="00A46024" w:rsidRDefault="00A46024">
      <w:pPr>
        <w:pStyle w:val="ConsPlusTitle"/>
        <w:jc w:val="center"/>
      </w:pPr>
      <w:r>
        <w:t>ПРОФИЛАКТИЧЕСКОГО ВОЗДЕЙСТВИЯ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bookmarkStart w:id="5" w:name="P180"/>
      <w:bookmarkEnd w:id="5"/>
      <w:r>
        <w:t>1. Профилактическое воздействие может осуществляться в следующих формах: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6" w:name="P181"/>
      <w:bookmarkEnd w:id="6"/>
      <w:r>
        <w:t>1) правовое просвещение и правовое информирование;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2) профилактическая беседа;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</w:t>
      </w:r>
      <w:r>
        <w:lastRenderedPageBreak/>
        <w:t>продолжения антиобщественного поведения;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6) профилактический надзор;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9" w:name="P187"/>
      <w:bookmarkEnd w:id="9"/>
      <w:r>
        <w:t>7) социальная адаптация;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ресоциализация</w:t>
      </w:r>
      <w:proofErr w:type="spellEnd"/>
      <w:r>
        <w:t>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10) помощь лицам, пострадавшим от правонарушений или подверженным риску стать таковыми.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</w:t>
      </w:r>
      <w:r>
        <w:lastRenderedPageBreak/>
        <w:t>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Порядок</w:t>
        </w:r>
      </w:hyperlink>
      <w:r>
        <w:t xml:space="preserve">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</w:t>
      </w:r>
      <w:hyperlink r:id="rId10" w:history="1">
        <w:r>
          <w:rPr>
            <w:color w:val="0000FF"/>
          </w:rPr>
          <w:t>форма</w:t>
        </w:r>
      </w:hyperlink>
      <w:r>
        <w:t xml:space="preserve"> официального предостережения (предостережения), а также </w:t>
      </w:r>
      <w:hyperlink r:id="rId11" w:history="1">
        <w:r>
          <w:rPr>
            <w:color w:val="0000FF"/>
          </w:rPr>
          <w:t>перечни</w:t>
        </w:r>
      </w:hyperlink>
      <w:r>
        <w:t xml:space="preserve">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lastRenderedPageBreak/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A46024" w:rsidRDefault="00A46024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6) другие категории лиц, предусмотренные законодательством Российской Федерации, в том числе лица, прошедшие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реабилитацию, а также лица, не способные самостоятельно обеспечить свою безопасность, с их согласия.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>
        <w:t>токсикомании</w:t>
      </w:r>
      <w:proofErr w:type="gramEnd"/>
      <w:r>
        <w:t xml:space="preserve"> и реабилитацию;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 xml:space="preserve">Статья 25. </w:t>
      </w:r>
      <w:proofErr w:type="spellStart"/>
      <w:r>
        <w:t>Ресоциализация</w:t>
      </w:r>
      <w:proofErr w:type="spellEnd"/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>
        <w:t>реинтеграции</w:t>
      </w:r>
      <w:proofErr w:type="spellEnd"/>
      <w: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lastRenderedPageBreak/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:rsidR="00A46024" w:rsidRDefault="00A46024">
      <w:pPr>
        <w:pStyle w:val="ConsPlusTitle"/>
        <w:jc w:val="center"/>
      </w:pPr>
      <w:r>
        <w:t>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A46024" w:rsidRDefault="00A46024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jc w:val="center"/>
        <w:outlineLvl w:val="0"/>
      </w:pPr>
      <w:r>
        <w:t>Глава 5. ЗАКЛЮЧИТЕЛЬНЫЕ ПОЛОЖЕНИЯ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jc w:val="right"/>
      </w:pPr>
      <w:r>
        <w:t>Президент</w:t>
      </w:r>
    </w:p>
    <w:p w:rsidR="00A46024" w:rsidRDefault="00A46024">
      <w:pPr>
        <w:pStyle w:val="ConsPlusNormal"/>
        <w:jc w:val="right"/>
      </w:pPr>
      <w:r>
        <w:t>Российской Федерации</w:t>
      </w:r>
    </w:p>
    <w:p w:rsidR="00A46024" w:rsidRDefault="00A46024">
      <w:pPr>
        <w:pStyle w:val="ConsPlusNormal"/>
        <w:jc w:val="right"/>
      </w:pPr>
      <w:r>
        <w:t>В.ПУТИН</w:t>
      </w:r>
    </w:p>
    <w:p w:rsidR="00A46024" w:rsidRDefault="00A46024">
      <w:pPr>
        <w:pStyle w:val="ConsPlusNormal"/>
      </w:pPr>
      <w:r>
        <w:t>Москва, Кремль</w:t>
      </w:r>
    </w:p>
    <w:p w:rsidR="00A46024" w:rsidRDefault="00A46024">
      <w:pPr>
        <w:pStyle w:val="ConsPlusNormal"/>
        <w:spacing w:before="220"/>
      </w:pPr>
      <w:r>
        <w:t>23 июня 2016 года</w:t>
      </w:r>
    </w:p>
    <w:p w:rsidR="00A46024" w:rsidRDefault="00A46024">
      <w:pPr>
        <w:pStyle w:val="ConsPlusNormal"/>
        <w:spacing w:before="220"/>
      </w:pPr>
      <w:r>
        <w:t>N 182-ФЗ</w:t>
      </w:r>
    </w:p>
    <w:p w:rsidR="00A46024" w:rsidRDefault="00A46024">
      <w:pPr>
        <w:pStyle w:val="ConsPlusNormal"/>
      </w:pPr>
    </w:p>
    <w:p w:rsidR="00A46024" w:rsidRDefault="00A46024">
      <w:pPr>
        <w:pStyle w:val="ConsPlusNormal"/>
        <w:ind w:firstLine="540"/>
        <w:jc w:val="both"/>
      </w:pPr>
    </w:p>
    <w:p w:rsidR="00A46024" w:rsidRDefault="00A46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052" w:rsidRDefault="00A46024"/>
    <w:sectPr w:rsidR="009F7052" w:rsidSect="00B4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24"/>
    <w:rsid w:val="002A1EC4"/>
    <w:rsid w:val="00387098"/>
    <w:rsid w:val="00A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FF88C-A21C-4A17-B25B-747666A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476ABFC190C0E1EAE74610064F15FB035B9FAC1D1E2DC76792B0408995E545E8633628F9888F76C5D89CABvEiBJ" TargetMode="External"/><Relationship Id="rId13" Type="http://schemas.openxmlformats.org/officeDocument/2006/relationships/hyperlink" Target="consultantplus://offline/ref=9F0F476ABFC190C0E1EAE74610064F15FB035E9AAC181E2DC76792B0408995E545E8633628F9888F76C5D89CABvE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0F476ABFC190C0E1EAE74610064F15FB035C97A31A1E2DC76792B0408995E545E8633628F9888F76C5D89CABvEiBJ" TargetMode="External"/><Relationship Id="rId12" Type="http://schemas.openxmlformats.org/officeDocument/2006/relationships/hyperlink" Target="consultantplus://offline/ref=9F0F476ABFC190C0E1EAE74610064F15FB035B9FA9181E2DC76792B0408995E545E8633628F9888F76C5D89CABvEi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476ABFC190C0E1EAE74610064F15FB005A9FA2191E2DC76792B0408995E545E8633628F9888F76C5D89CABvEiBJ" TargetMode="External"/><Relationship Id="rId11" Type="http://schemas.openxmlformats.org/officeDocument/2006/relationships/hyperlink" Target="consultantplus://offline/ref=9F0F476ABFC190C0E1EAE74610064F15FA095898AF111E2DC76792B0408995E557E83B3A29FF968B72D08ECDEEB737BA312F44A626E84529vBiEJ" TargetMode="External"/><Relationship Id="rId5" Type="http://schemas.openxmlformats.org/officeDocument/2006/relationships/hyperlink" Target="consultantplus://offline/ref=9F0F476ABFC190C0E1EAE74610064F15FB005A9FA3181E2DC76792B0408995E545E8633628F9888F76C5D89CABvEi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0F476ABFC190C0E1EAE74610064F15FA095898AF111E2DC76792B0408995E557E83B3A29FF968C76D08ECDEEB737BA312F44A626E84529vBiEJ" TargetMode="External"/><Relationship Id="rId4" Type="http://schemas.openxmlformats.org/officeDocument/2006/relationships/hyperlink" Target="consultantplus://offline/ref=9F0F476ABFC190C0E1EAE74610064F15FA09589AA14E492F96329CB548D9CFF541A1373D37FF939171DBDBv9i5J" TargetMode="External"/><Relationship Id="rId9" Type="http://schemas.openxmlformats.org/officeDocument/2006/relationships/hyperlink" Target="consultantplus://offline/ref=9F0F476ABFC190C0E1EAE74610064F15FA095898AF111E2DC76792B0408995E557E83B3A29FF968E76D08ECDEEB737BA312F44A626E84529vBiEJ" TargetMode="External"/><Relationship Id="rId14" Type="http://schemas.openxmlformats.org/officeDocument/2006/relationships/hyperlink" Target="consultantplus://offline/ref=9F0F476ABFC190C0E1EAE74610064F15FA005F9DA91B1E2DC76792B0408995E557E83B3A29FF968E73D08ECDEEB737BA312F44A626E84529vB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Бобровников Алексей Викторович</dc:creator>
  <cp:keywords/>
  <dc:description/>
  <cp:lastModifiedBy>Бобровников Алексей Викторович</cp:lastModifiedBy>
  <cp:revision>1</cp:revision>
  <dcterms:created xsi:type="dcterms:W3CDTF">2019-05-16T09:34:00Z</dcterms:created>
  <dcterms:modified xsi:type="dcterms:W3CDTF">2019-05-16T09:35:00Z</dcterms:modified>
</cp:coreProperties>
</file>